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/>
          <w:b/>
          <w:w w:val="90"/>
          <w:sz w:val="44"/>
          <w:szCs w:val="44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湖南电气职业技术学院公务车辆定点维修审批表</w:t>
      </w:r>
    </w:p>
    <w:p>
      <w:pPr>
        <w:spacing w:line="500" w:lineRule="exact"/>
        <w:jc w:val="righ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年　　月　　日</w:t>
      </w:r>
    </w:p>
    <w:tbl>
      <w:tblPr>
        <w:tblStyle w:val="2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15"/>
        <w:gridCol w:w="115"/>
        <w:gridCol w:w="1498"/>
        <w:gridCol w:w="1613"/>
        <w:gridCol w:w="1613"/>
        <w:gridCol w:w="1613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报修车辆牌照号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预计金额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驾驶员</w:t>
            </w:r>
          </w:p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签字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报修内容</w:t>
            </w:r>
          </w:p>
        </w:tc>
        <w:tc>
          <w:tcPr>
            <w:tcW w:w="8983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460" w:lineRule="exact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办公室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领导意见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spacing w:line="460" w:lineRule="exact"/>
        <w:ind w:left="829" w:hanging="829" w:hangingChars="295"/>
        <w:rPr>
          <w:rFonts w:eastAsia="楷体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说明</w:t>
      </w:r>
      <w:r>
        <w:rPr>
          <w:rFonts w:eastAsia="楷体_GB2312"/>
          <w:sz w:val="28"/>
          <w:szCs w:val="28"/>
        </w:rPr>
        <w:t>：驾驶员必须凭审批表到定点维修单位进行车辆维护保养；该审批表必须签字完善后生效，并作车辆修理费报账的重要依据。</w:t>
      </w:r>
    </w:p>
    <w:p>
      <w:pPr>
        <w:numPr>
          <w:ilvl w:val="0"/>
          <w:numId w:val="1"/>
        </w:numPr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- - - - - - - - - - - - - - - - - - - - - - - - - - - - - - - -- - - - - - - - - - - - - -- - - - - - - - - - - - - - - - - - - - - - -</w:t>
      </w:r>
    </w:p>
    <w:p>
      <w:pPr>
        <w:jc w:val="center"/>
        <w:rPr>
          <w:rFonts w:hint="eastAsia" w:ascii="华文中宋" w:hAnsi="华文中宋" w:eastAsia="华文中宋"/>
          <w:b/>
          <w:w w:val="90"/>
          <w:sz w:val="44"/>
          <w:szCs w:val="44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湖南电气职业技术学院公务车辆定点维修审批表</w:t>
      </w:r>
    </w:p>
    <w:p>
      <w:pPr>
        <w:jc w:val="righ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年　　月　　日</w:t>
      </w:r>
    </w:p>
    <w:tbl>
      <w:tblPr>
        <w:tblStyle w:val="2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15"/>
        <w:gridCol w:w="115"/>
        <w:gridCol w:w="1498"/>
        <w:gridCol w:w="1613"/>
        <w:gridCol w:w="1613"/>
        <w:gridCol w:w="1613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7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报修车辆牌照号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预计金额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驾驶员</w:t>
            </w:r>
          </w:p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签字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tabs>
                <w:tab w:val="left" w:pos="735"/>
              </w:tabs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报修内容</w:t>
            </w:r>
          </w:p>
        </w:tc>
        <w:tc>
          <w:tcPr>
            <w:tcW w:w="8983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460" w:lineRule="exact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办公室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领导意见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spacing w:line="460" w:lineRule="exact"/>
        <w:ind w:left="829" w:hanging="829" w:hangingChars="295"/>
        <w:rPr>
          <w:rFonts w:hint="eastAsia" w:eastAsia="楷体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说明</w:t>
      </w:r>
      <w:r>
        <w:rPr>
          <w:rFonts w:eastAsia="楷体_GB2312"/>
          <w:sz w:val="28"/>
          <w:szCs w:val="28"/>
        </w:rPr>
        <w:t>：驾驶员必须凭审批表到定点维修单位进行车辆维护保养；该审批表必须签字完善后生效，并作车辆修理费报账的重要依据。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1223"/>
    <w:multiLevelType w:val="multilevel"/>
    <w:tmpl w:val="2EB81223"/>
    <w:lvl w:ilvl="0" w:tentative="0">
      <w:start w:val="3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E2E6D"/>
    <w:rsid w:val="2CDE2E6D"/>
    <w:rsid w:val="677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2020-04-30T03:44:00Z</dcterms:created>
  <dc:creator>Administrator</dc:creator>
  <cp:lastModifiedBy>Administrator</cp:lastModifiedBy>
  <dcterms:modified xsi:type="dcterms:W3CDTF">2020-04-30T03:44:23Z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