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湖南电气职业技术学院公务车辆钥匙存放登记表</w:t>
      </w:r>
    </w:p>
    <w:tbl>
      <w:tblPr>
        <w:tblStyle w:val="2"/>
        <w:tblW w:w="9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6"/>
        <w:gridCol w:w="1542"/>
        <w:gridCol w:w="1548"/>
        <w:gridCol w:w="1548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  <w:t>日  期</w:t>
            </w:r>
          </w:p>
        </w:tc>
        <w:tc>
          <w:tcPr>
            <w:tcW w:w="46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  <w:t>钥 匙 牌 号</w:t>
            </w: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  <w:t>停放地点</w:t>
            </w: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  <w:t>归位人签字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  <w:t>湘C 00703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  <w:t>湘C 0DQ88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w w:val="90"/>
                <w:sz w:val="28"/>
                <w:szCs w:val="28"/>
              </w:rPr>
              <w:t>湘CG6959</w:t>
            </w:r>
          </w:p>
        </w:tc>
        <w:tc>
          <w:tcPr>
            <w:tcW w:w="154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D17BC"/>
    <w:rsid w:val="3ACD17BC"/>
    <w:rsid w:val="677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2020-04-30T03:43:00Z</dcterms:created>
  <dc:creator>Administrator</dc:creator>
  <cp:lastModifiedBy>Administrator</cp:lastModifiedBy>
  <dcterms:modified xsi:type="dcterms:W3CDTF">2020-04-30T03:44:01Z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